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FA8B5B">
      <w:pPr>
        <w:snapToGrid w:val="0"/>
        <w:spacing w:line="500" w:lineRule="exact"/>
        <w:jc w:val="center"/>
        <w:rPr>
          <w:rFonts w:hint="eastAsia"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>中国文物学会聘用人员管理办法</w:t>
      </w:r>
    </w:p>
    <w:p w14:paraId="3B76E068">
      <w:pPr>
        <w:spacing w:line="540" w:lineRule="exact"/>
        <w:ind w:firstLine="640" w:firstLineChars="200"/>
        <w:jc w:val="center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</w:t>
      </w:r>
      <w:r>
        <w:rPr>
          <w:rFonts w:hint="eastAsia" w:ascii="仿宋" w:hAnsi="仿宋" w:eastAsia="仿宋" w:cs="仿宋"/>
          <w:color w:val="0D0D0D" w:themeColor="text1" w:themeTint="F2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2026年9月29日</w:t>
      </w:r>
      <w:r>
        <w:rPr>
          <w:rFonts w:hint="eastAsia" w:ascii="仿宋" w:hAnsi="仿宋" w:eastAsia="仿宋" w:cs="仿宋"/>
          <w:sz w:val="32"/>
          <w:szCs w:val="32"/>
        </w:rPr>
        <w:t>中国文物学会第九届理事会第四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次</w:t>
      </w:r>
      <w:r>
        <w:rPr>
          <w:rFonts w:hint="eastAsia" w:ascii="仿宋" w:hAnsi="仿宋" w:eastAsia="仿宋" w:cs="仿宋"/>
          <w:sz w:val="32"/>
          <w:szCs w:val="32"/>
        </w:rPr>
        <w:t>会议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审议通过</w:t>
      </w:r>
      <w:r>
        <w:rPr>
          <w:rFonts w:hint="eastAsia" w:ascii="仿宋" w:hAnsi="仿宋" w:eastAsia="仿宋" w:cs="仿宋"/>
          <w:sz w:val="32"/>
          <w:szCs w:val="32"/>
        </w:rPr>
        <w:t>）</w:t>
      </w:r>
    </w:p>
    <w:p w14:paraId="7A3A4623">
      <w:pPr>
        <w:spacing w:line="540" w:lineRule="exact"/>
        <w:ind w:firstLine="640" w:firstLineChars="200"/>
        <w:rPr>
          <w:rFonts w:hint="eastAsia" w:ascii="仿宋" w:hAnsi="仿宋" w:eastAsia="仿宋" w:cs="仿宋"/>
          <w:color w:val="0D0D0D" w:themeColor="text1" w:themeTint="F2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</w:p>
    <w:p w14:paraId="16FF1AEF">
      <w:pPr>
        <w:spacing w:line="520" w:lineRule="exact"/>
        <w:ind w:firstLine="640" w:firstLineChars="200"/>
        <w:rPr>
          <w:rFonts w:hint="eastAsia" w:ascii="仿宋" w:hAnsi="仿宋" w:eastAsia="仿宋" w:cs="仿宋"/>
          <w:color w:val="0D0D0D" w:themeColor="text1" w:themeTint="F2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仿宋" w:hAnsi="仿宋" w:eastAsia="仿宋" w:cs="仿宋"/>
          <w:color w:val="0D0D0D" w:themeColor="text1" w:themeTint="F2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第一条 为规范中国文物学会（以下简称</w:t>
      </w:r>
      <w:r>
        <w:rPr>
          <w:rFonts w:hint="eastAsia" w:ascii="仿宋" w:hAnsi="仿宋" w:eastAsia="仿宋" w:cs="仿宋"/>
          <w:color w:val="0D0D0D" w:themeColor="text1" w:themeTint="F2"/>
          <w:sz w:val="32"/>
          <w:szCs w:val="32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“</w:t>
      </w:r>
      <w:r>
        <w:rPr>
          <w:rFonts w:hint="eastAsia" w:ascii="仿宋" w:hAnsi="仿宋" w:eastAsia="仿宋" w:cs="仿宋"/>
          <w:color w:val="0D0D0D" w:themeColor="text1" w:themeTint="F2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学会</w:t>
      </w:r>
      <w:r>
        <w:rPr>
          <w:rFonts w:hint="eastAsia" w:ascii="仿宋" w:hAnsi="仿宋" w:eastAsia="仿宋" w:cs="仿宋"/>
          <w:color w:val="0D0D0D" w:themeColor="text1" w:themeTint="F2"/>
          <w:sz w:val="32"/>
          <w:szCs w:val="32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”</w:t>
      </w:r>
      <w:r>
        <w:rPr>
          <w:rFonts w:hint="eastAsia" w:ascii="仿宋" w:hAnsi="仿宋" w:eastAsia="仿宋" w:cs="仿宋"/>
          <w:color w:val="0D0D0D" w:themeColor="text1" w:themeTint="F2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）聘用人员管理，维护学会与聘用人员的合法权益，根据《中华人民共和国劳动法》《中华人民共和国劳动合同法》《中华人民共和国劳动合同法实施条例</w:t>
      </w:r>
      <w:r>
        <w:rPr>
          <w:rFonts w:hint="eastAsia" w:ascii="仿宋" w:hAnsi="仿宋" w:eastAsia="仿宋" w:cs="仿宋"/>
          <w:sz w:val="32"/>
          <w:szCs w:val="32"/>
        </w:rPr>
        <w:t>》《超龄劳动者基本权益保障暂行规定》，结合学会实际，制</w:t>
      </w:r>
      <w:r>
        <w:rPr>
          <w:rFonts w:hint="eastAsia" w:ascii="仿宋" w:hAnsi="仿宋" w:eastAsia="仿宋" w:cs="仿宋"/>
          <w:color w:val="0D0D0D" w:themeColor="text1" w:themeTint="F2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定本办法。</w:t>
      </w:r>
    </w:p>
    <w:p w14:paraId="77AC28D1">
      <w:pPr>
        <w:spacing w:line="520" w:lineRule="exact"/>
        <w:ind w:firstLine="640" w:firstLineChars="200"/>
        <w:rPr>
          <w:rFonts w:hint="eastAsia" w:ascii="仿宋" w:hAnsi="仿宋" w:eastAsia="仿宋" w:cs="仿宋"/>
          <w:color w:val="0D0D0D" w:themeColor="text1" w:themeTint="F2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仿宋" w:hAnsi="仿宋" w:eastAsia="仿宋" w:cs="仿宋"/>
          <w:color w:val="0D0D0D" w:themeColor="text1" w:themeTint="F2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第二条 聘用人员，是指学会向社会公开招聘</w:t>
      </w:r>
      <w:r>
        <w:rPr>
          <w:rFonts w:hint="eastAsia" w:ascii="仿宋" w:hAnsi="仿宋" w:eastAsia="仿宋" w:cs="仿宋"/>
          <w:color w:val="0D0D0D" w:themeColor="text1" w:themeTint="F2"/>
          <w:sz w:val="32"/>
          <w:szCs w:val="32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，</w:t>
      </w:r>
      <w:r>
        <w:rPr>
          <w:rFonts w:hint="eastAsia" w:ascii="仿宋" w:hAnsi="仿宋" w:eastAsia="仿宋" w:cs="仿宋"/>
          <w:color w:val="0D0D0D" w:themeColor="text1" w:themeTint="F2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或者通过</w:t>
      </w:r>
      <w:r>
        <w:rPr>
          <w:rFonts w:hint="eastAsia" w:ascii="仿宋" w:hAnsi="仿宋" w:eastAsia="仿宋" w:cs="仿宋"/>
          <w:color w:val="0D0D0D" w:themeColor="text1" w:themeTint="F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具有</w:t>
      </w:r>
      <w:r>
        <w:rPr>
          <w:rFonts w:hint="eastAsia" w:ascii="仿宋" w:hAnsi="仿宋" w:eastAsia="仿宋" w:cs="仿宋"/>
          <w:color w:val="0D0D0D" w:themeColor="text1" w:themeTint="F2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劳务派遣资质</w:t>
      </w:r>
      <w:r>
        <w:rPr>
          <w:rFonts w:hint="eastAsia" w:ascii="仿宋" w:hAnsi="仿宋" w:eastAsia="仿宋" w:cs="仿宋"/>
          <w:color w:val="0D0D0D" w:themeColor="text1" w:themeTint="F2"/>
          <w:sz w:val="32"/>
          <w:szCs w:val="32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的</w:t>
      </w:r>
      <w:r>
        <w:rPr>
          <w:rFonts w:hint="eastAsia" w:ascii="仿宋" w:hAnsi="仿宋" w:eastAsia="仿宋" w:cs="仿宋"/>
          <w:color w:val="0D0D0D" w:themeColor="text1" w:themeTint="F2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单位招聘的工作人员，以及聘用的退休人员。</w:t>
      </w:r>
    </w:p>
    <w:p w14:paraId="16079B4A">
      <w:pPr>
        <w:spacing w:line="520" w:lineRule="exact"/>
        <w:ind w:firstLine="640" w:firstLineChars="200"/>
        <w:rPr>
          <w:rFonts w:hint="eastAsia" w:ascii="仿宋" w:hAnsi="仿宋" w:eastAsia="仿宋" w:cs="仿宋"/>
          <w:color w:val="0D0D0D" w:themeColor="text1" w:themeTint="F2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仿宋" w:hAnsi="仿宋" w:eastAsia="仿宋" w:cs="仿宋"/>
          <w:color w:val="0D0D0D" w:themeColor="text1" w:themeTint="F2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第三条 聘用人员的聘期按照实际工作需要签订，原则上一个聘期最长不超过3年，期满根据工作需要可以续聘。聘用人员的试用期根据聘期一般为1至3个月（分别对应1至3年），试用期满，经考核合格后正式上岗。</w:t>
      </w:r>
    </w:p>
    <w:p w14:paraId="2C890A8E">
      <w:pPr>
        <w:spacing w:line="520" w:lineRule="exact"/>
        <w:ind w:firstLine="640" w:firstLineChars="200"/>
        <w:rPr>
          <w:rFonts w:hint="eastAsia" w:ascii="仿宋" w:hAnsi="仿宋" w:eastAsia="仿宋" w:cs="仿宋"/>
          <w:color w:val="0D0D0D" w:themeColor="text1" w:themeTint="F2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仿宋" w:hAnsi="仿宋" w:eastAsia="仿宋" w:cs="仿宋"/>
          <w:color w:val="0D0D0D" w:themeColor="text1" w:themeTint="F2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第四条 聘用人员的管理</w:t>
      </w:r>
    </w:p>
    <w:p w14:paraId="32F18124">
      <w:pPr>
        <w:spacing w:line="520" w:lineRule="exact"/>
        <w:ind w:firstLine="640" w:firstLineChars="200"/>
        <w:rPr>
          <w:rFonts w:hint="eastAsia" w:ascii="仿宋" w:hAnsi="仿宋" w:eastAsia="仿宋" w:cs="仿宋"/>
          <w:color w:val="0D0D0D" w:themeColor="text1" w:themeTint="F2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仿宋" w:hAnsi="仿宋" w:eastAsia="仿宋" w:cs="仿宋"/>
          <w:color w:val="0D0D0D" w:themeColor="text1" w:themeTint="F2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（一）学会秘书处根据工作需要，提出聘用人员申请，经会长办公会议批准同意后聘用。</w:t>
      </w:r>
    </w:p>
    <w:p w14:paraId="5B4055FA">
      <w:pPr>
        <w:spacing w:line="520" w:lineRule="exact"/>
        <w:ind w:firstLine="640" w:firstLineChars="200"/>
        <w:rPr>
          <w:rFonts w:hint="eastAsia" w:ascii="仿宋" w:hAnsi="仿宋" w:eastAsia="仿宋" w:cs="仿宋"/>
          <w:color w:val="0D0D0D" w:themeColor="text1" w:themeTint="F2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仿宋" w:hAnsi="仿宋" w:eastAsia="仿宋" w:cs="仿宋"/>
          <w:color w:val="0D0D0D" w:themeColor="text1" w:themeTint="F2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（二）学会秘书处负责聘用人员工作安排</w:t>
      </w:r>
      <w:r>
        <w:rPr>
          <w:rFonts w:hint="eastAsia" w:ascii="仿宋" w:hAnsi="仿宋" w:eastAsia="仿宋" w:cs="仿宋"/>
          <w:color w:val="0D0D0D" w:themeColor="text1" w:themeTint="F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和</w:t>
      </w:r>
      <w:bookmarkStart w:id="0" w:name="_GoBack"/>
      <w:bookmarkEnd w:id="0"/>
      <w:r>
        <w:rPr>
          <w:rFonts w:hint="eastAsia" w:ascii="仿宋" w:hAnsi="仿宋" w:eastAsia="仿宋" w:cs="仿宋"/>
          <w:color w:val="0D0D0D" w:themeColor="text1" w:themeTint="F2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聘用人员的人事管理。</w:t>
      </w:r>
    </w:p>
    <w:p w14:paraId="481E921B">
      <w:pPr>
        <w:spacing w:line="520" w:lineRule="exact"/>
        <w:ind w:firstLine="640" w:firstLineChars="200"/>
        <w:rPr>
          <w:rFonts w:hint="eastAsia" w:ascii="仿宋" w:hAnsi="仿宋" w:eastAsia="仿宋" w:cs="仿宋"/>
          <w:color w:val="0D0D0D" w:themeColor="text1" w:themeTint="F2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仿宋" w:hAnsi="仿宋" w:eastAsia="仿宋" w:cs="仿宋"/>
          <w:color w:val="0D0D0D" w:themeColor="text1" w:themeTint="F2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（三）聘用人员的解聘离职</w:t>
      </w:r>
    </w:p>
    <w:p w14:paraId="33B04272">
      <w:pPr>
        <w:spacing w:line="520" w:lineRule="exact"/>
        <w:ind w:firstLine="640" w:firstLineChars="200"/>
        <w:rPr>
          <w:rFonts w:hint="eastAsia" w:ascii="仿宋" w:hAnsi="仿宋" w:eastAsia="仿宋" w:cs="仿宋"/>
          <w:color w:val="0D0D0D" w:themeColor="text1" w:themeTint="F2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仿宋" w:hAnsi="仿宋" w:eastAsia="仿宋" w:cs="仿宋"/>
          <w:color w:val="0D0D0D" w:themeColor="text1" w:themeTint="F2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1.合同期满不予续聘者，解除聘用。</w:t>
      </w:r>
    </w:p>
    <w:p w14:paraId="77331860">
      <w:pPr>
        <w:spacing w:line="520" w:lineRule="exact"/>
        <w:ind w:firstLine="640" w:firstLineChars="200"/>
        <w:rPr>
          <w:rFonts w:hint="eastAsia" w:ascii="仿宋" w:hAnsi="仿宋" w:eastAsia="仿宋" w:cs="仿宋"/>
          <w:color w:val="0D0D0D" w:themeColor="text1" w:themeTint="F2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仿宋" w:hAnsi="仿宋" w:eastAsia="仿宋" w:cs="仿宋"/>
          <w:color w:val="0D0D0D" w:themeColor="text1" w:themeTint="F2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2.聘用人员因个人原因提出离职的，需提前30天向学会秘书处提出申请，并交接工作，经会长办公会议批准同意后，办理离职手续。</w:t>
      </w:r>
    </w:p>
    <w:p w14:paraId="2D03D466">
      <w:pPr>
        <w:spacing w:line="520" w:lineRule="exact"/>
        <w:ind w:firstLine="640" w:firstLineChars="200"/>
        <w:rPr>
          <w:rFonts w:hint="eastAsia" w:ascii="仿宋" w:hAnsi="仿宋" w:eastAsia="仿宋" w:cs="仿宋"/>
          <w:color w:val="0D0D0D" w:themeColor="text1" w:themeTint="F2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仿宋" w:hAnsi="仿宋" w:eastAsia="仿宋" w:cs="仿宋"/>
          <w:color w:val="0D0D0D" w:themeColor="text1" w:themeTint="F2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3.对有下列行为之一、经教育无效的聘用人员予以辞退，并解除聘用合同：</w:t>
      </w:r>
    </w:p>
    <w:p w14:paraId="6F650C2B">
      <w:pPr>
        <w:spacing w:line="520" w:lineRule="exact"/>
        <w:ind w:firstLine="640" w:firstLineChars="200"/>
        <w:rPr>
          <w:rFonts w:hint="eastAsia" w:ascii="仿宋" w:hAnsi="仿宋" w:eastAsia="仿宋" w:cs="仿宋"/>
          <w:color w:val="0D0D0D" w:themeColor="text1" w:themeTint="F2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仿宋" w:hAnsi="仿宋" w:eastAsia="仿宋" w:cs="仿宋"/>
          <w:color w:val="0D0D0D" w:themeColor="text1" w:themeTint="F2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（1）以欺诈手段订立劳动合同的；</w:t>
      </w:r>
    </w:p>
    <w:p w14:paraId="00B230C8">
      <w:pPr>
        <w:spacing w:line="520" w:lineRule="exact"/>
        <w:ind w:firstLine="640" w:firstLineChars="200"/>
        <w:rPr>
          <w:rFonts w:hint="eastAsia" w:ascii="仿宋" w:hAnsi="仿宋" w:eastAsia="仿宋" w:cs="仿宋"/>
          <w:color w:val="0D0D0D" w:themeColor="text1" w:themeTint="F2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仿宋" w:hAnsi="仿宋" w:eastAsia="仿宋" w:cs="仿宋"/>
          <w:color w:val="0D0D0D" w:themeColor="text1" w:themeTint="F2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（2）严重违反劳动纪律或者规章制度，影响工作秩序的；</w:t>
      </w:r>
    </w:p>
    <w:p w14:paraId="5E757F3F">
      <w:pPr>
        <w:spacing w:line="520" w:lineRule="exact"/>
        <w:ind w:firstLine="640" w:firstLineChars="200"/>
        <w:rPr>
          <w:rFonts w:hint="eastAsia" w:ascii="仿宋" w:hAnsi="仿宋" w:eastAsia="仿宋" w:cs="仿宋"/>
          <w:color w:val="0D0D0D" w:themeColor="text1" w:themeTint="F2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仿宋" w:hAnsi="仿宋" w:eastAsia="仿宋" w:cs="仿宋"/>
          <w:color w:val="0D0D0D" w:themeColor="text1" w:themeTint="F2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（3）工作态度差、无法完成安排的工作任务、造成不良影响的；</w:t>
      </w:r>
    </w:p>
    <w:p w14:paraId="5DFBD45E">
      <w:pPr>
        <w:spacing w:line="520" w:lineRule="exact"/>
        <w:ind w:firstLine="640" w:firstLineChars="200"/>
        <w:rPr>
          <w:rFonts w:hint="eastAsia" w:ascii="仿宋" w:hAnsi="仿宋" w:eastAsia="仿宋" w:cs="仿宋"/>
          <w:color w:val="0D0D0D" w:themeColor="text1" w:themeTint="F2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仿宋" w:hAnsi="仿宋" w:eastAsia="仿宋" w:cs="仿宋"/>
          <w:color w:val="0D0D0D" w:themeColor="text1" w:themeTint="F2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（4）玩忽职守或者泄露单位秘密，造成学会财产及经济损失的；</w:t>
      </w:r>
    </w:p>
    <w:p w14:paraId="7F8E9383">
      <w:pPr>
        <w:spacing w:line="520" w:lineRule="exact"/>
        <w:ind w:firstLine="640" w:firstLineChars="200"/>
        <w:rPr>
          <w:rFonts w:hint="eastAsia" w:ascii="仿宋" w:hAnsi="仿宋" w:eastAsia="仿宋" w:cs="仿宋"/>
          <w:color w:val="0D0D0D" w:themeColor="text1" w:themeTint="F2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仿宋" w:hAnsi="仿宋" w:eastAsia="仿宋" w:cs="仿宋"/>
          <w:color w:val="0D0D0D" w:themeColor="text1" w:themeTint="F2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（5）犯有其他严重错误，被依法依规追究责任的。</w:t>
      </w:r>
    </w:p>
    <w:p w14:paraId="16D3F8C4">
      <w:pPr>
        <w:spacing w:line="520" w:lineRule="exact"/>
        <w:ind w:firstLine="640" w:firstLineChars="200"/>
        <w:rPr>
          <w:rFonts w:hint="eastAsia" w:ascii="仿宋" w:hAnsi="仿宋" w:eastAsia="仿宋" w:cs="仿宋"/>
          <w:color w:val="0D0D0D" w:themeColor="text1" w:themeTint="F2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仿宋" w:hAnsi="仿宋" w:eastAsia="仿宋" w:cs="仿宋"/>
          <w:color w:val="0D0D0D" w:themeColor="text1" w:themeTint="F2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第五条  聘用人员的工资待遇</w:t>
      </w:r>
    </w:p>
    <w:p w14:paraId="2CCEE4C4">
      <w:pPr>
        <w:spacing w:line="52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（一）工资</w:t>
      </w:r>
    </w:p>
    <w:p w14:paraId="5B73ECDD">
      <w:pPr>
        <w:spacing w:line="52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1.向社会公开招聘或者通过派遣制聘用人员的工资标准，根据其学历、工作年限、能力，以及工作性质及强度等综合条件确定工资标准。相应标准每两年根据政府发布的收入水平和学会实际情况修订一次。</w:t>
      </w:r>
    </w:p>
    <w:p w14:paraId="4623B31F">
      <w:pPr>
        <w:spacing w:line="520" w:lineRule="exact"/>
        <w:ind w:firstLine="640" w:firstLineChars="200"/>
        <w:rPr>
          <w:rFonts w:hint="eastAsia" w:ascii="仿宋" w:hAnsi="仿宋" w:eastAsia="仿宋" w:cs="仿宋"/>
          <w:color w:val="0000FF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2.向社会公开招聘人员的工资，由学会直接发放。派遣制聘用人员的工资，由学会委托的劳务派遣单位发放。试用期仅发放基本工资。</w:t>
      </w:r>
    </w:p>
    <w:p w14:paraId="74F0B7D8">
      <w:pPr>
        <w:spacing w:line="520" w:lineRule="exact"/>
        <w:ind w:firstLine="640" w:firstLineChars="200"/>
        <w:rPr>
          <w:rFonts w:hint="eastAsia" w:ascii="仿宋" w:hAnsi="仿宋" w:eastAsia="仿宋" w:cs="仿宋"/>
          <w:color w:val="0D0D0D" w:themeColor="text1" w:themeTint="F2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仿宋" w:hAnsi="仿宋" w:eastAsia="仿宋" w:cs="仿宋"/>
          <w:sz w:val="32"/>
          <w:szCs w:val="32"/>
        </w:rPr>
        <w:t>3.</w:t>
      </w:r>
      <w:r>
        <w:rPr>
          <w:rFonts w:hint="eastAsia" w:ascii="仿宋" w:hAnsi="仿宋" w:eastAsia="仿宋" w:cs="仿宋"/>
          <w:color w:val="0D0D0D" w:themeColor="text1" w:themeTint="F2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聘用退休人员的工资，按照学会内部管理制度，经双方协商同意后，由学会直接发放。</w:t>
      </w:r>
    </w:p>
    <w:p w14:paraId="22345DC1">
      <w:pPr>
        <w:spacing w:line="520" w:lineRule="exact"/>
        <w:ind w:firstLine="640" w:firstLineChars="200"/>
        <w:rPr>
          <w:rFonts w:hint="eastAsia" w:ascii="仿宋" w:hAnsi="仿宋" w:eastAsia="仿宋" w:cs="仿宋"/>
          <w:color w:val="0D0D0D" w:themeColor="text1" w:themeTint="F2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仿宋" w:hAnsi="仿宋" w:eastAsia="仿宋" w:cs="仿宋"/>
          <w:color w:val="0D0D0D" w:themeColor="text1" w:themeTint="F2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（二）福利</w:t>
      </w:r>
    </w:p>
    <w:p w14:paraId="63B73532">
      <w:pPr>
        <w:spacing w:line="520" w:lineRule="exact"/>
        <w:ind w:firstLine="640" w:firstLineChars="200"/>
        <w:rPr>
          <w:rFonts w:hint="eastAsia" w:ascii="仿宋" w:hAnsi="仿宋" w:eastAsia="仿宋" w:cs="仿宋"/>
          <w:color w:val="0D0D0D" w:themeColor="text1" w:themeTint="F2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仿宋" w:hAnsi="仿宋" w:eastAsia="仿宋" w:cs="仿宋"/>
          <w:color w:val="0D0D0D" w:themeColor="text1" w:themeTint="F2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1.</w:t>
      </w:r>
      <w:r>
        <w:rPr>
          <w:rFonts w:hint="eastAsia" w:ascii="仿宋" w:hAnsi="仿宋" w:eastAsia="仿宋" w:cs="仿宋"/>
          <w:sz w:val="32"/>
          <w:szCs w:val="32"/>
        </w:rPr>
        <w:t>向社会公开招聘人员和派遣制聘用人员，</w:t>
      </w:r>
      <w:r>
        <w:rPr>
          <w:rFonts w:hint="eastAsia" w:ascii="仿宋" w:hAnsi="仿宋" w:eastAsia="仿宋" w:cs="仿宋"/>
          <w:color w:val="0D0D0D" w:themeColor="text1" w:themeTint="F2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按照国家有关规定缴纳社会保险和住房公积金。</w:t>
      </w:r>
    </w:p>
    <w:p w14:paraId="7692A359">
      <w:pPr>
        <w:spacing w:line="520" w:lineRule="exact"/>
        <w:ind w:firstLine="640" w:firstLineChars="200"/>
        <w:rPr>
          <w:rFonts w:hint="eastAsia" w:ascii="仿宋" w:hAnsi="仿宋" w:eastAsia="仿宋" w:cs="仿宋"/>
          <w:color w:val="0D0D0D" w:themeColor="text1" w:themeTint="F2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仿宋" w:hAnsi="仿宋" w:eastAsia="仿宋" w:cs="仿宋"/>
          <w:color w:val="0D0D0D" w:themeColor="text1" w:themeTint="F2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2.学会向聘用人员提供工作日午餐。</w:t>
      </w:r>
    </w:p>
    <w:p w14:paraId="7ADDBC79">
      <w:pPr>
        <w:snapToGrid w:val="0"/>
        <w:spacing w:line="52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color w:val="0D0D0D" w:themeColor="text1" w:themeTint="F2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 xml:space="preserve">第六条  </w:t>
      </w:r>
      <w:r>
        <w:rPr>
          <w:rFonts w:hint="eastAsia" w:ascii="仿宋" w:hAnsi="仿宋" w:eastAsia="仿宋" w:cs="仿宋"/>
          <w:sz w:val="32"/>
          <w:szCs w:val="32"/>
        </w:rPr>
        <w:t>本办法自2026年9月29日中国文物学会第九届理事会第四次会议通过之日起施行。</w:t>
      </w:r>
    </w:p>
    <w:p w14:paraId="5F04114E">
      <w:pPr>
        <w:spacing w:line="540" w:lineRule="exact"/>
        <w:ind w:firstLine="640" w:firstLineChars="200"/>
        <w:rPr>
          <w:rFonts w:hint="eastAsia" w:ascii="仿宋" w:hAnsi="仿宋" w:eastAsia="仿宋" w:cs="仿宋"/>
          <w:color w:val="0D0D0D" w:themeColor="text1" w:themeTint="F2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</w:p>
    <w:p w14:paraId="4407E680">
      <w:pPr>
        <w:spacing w:line="540" w:lineRule="exact"/>
        <w:rPr>
          <w:rFonts w:hint="eastAsia" w:ascii="仿宋" w:hAnsi="仿宋" w:eastAsia="仿宋" w:cs="仿宋"/>
          <w:sz w:val="32"/>
          <w:szCs w:val="32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714921938"/>
      <w:docPartObj>
        <w:docPartGallery w:val="autotext"/>
      </w:docPartObj>
    </w:sdtPr>
    <w:sdtContent>
      <w:p w14:paraId="55FC24C9">
        <w:pPr>
          <w:pStyle w:val="2"/>
          <w:jc w:val="center"/>
          <w:rPr>
            <w:rFonts w:hint="eastAsia"/>
          </w:rPr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20DABA5F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1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BA1D4C"/>
    <w:rsid w:val="00130328"/>
    <w:rsid w:val="006F6CDF"/>
    <w:rsid w:val="008C073F"/>
    <w:rsid w:val="00C53906"/>
    <w:rsid w:val="082C7700"/>
    <w:rsid w:val="0ACB4F8A"/>
    <w:rsid w:val="17B145FB"/>
    <w:rsid w:val="2C7ED931"/>
    <w:rsid w:val="2E1B3178"/>
    <w:rsid w:val="2E3541E1"/>
    <w:rsid w:val="2E497DF1"/>
    <w:rsid w:val="341B5D8B"/>
    <w:rsid w:val="35033E04"/>
    <w:rsid w:val="394538AA"/>
    <w:rsid w:val="3DFB0AC1"/>
    <w:rsid w:val="4274355A"/>
    <w:rsid w:val="4C521F58"/>
    <w:rsid w:val="4CFA6659"/>
    <w:rsid w:val="4D956663"/>
    <w:rsid w:val="4FEE96E0"/>
    <w:rsid w:val="54495057"/>
    <w:rsid w:val="5BEB2337"/>
    <w:rsid w:val="657B4E2C"/>
    <w:rsid w:val="663A7A43"/>
    <w:rsid w:val="67BA1D4C"/>
    <w:rsid w:val="689B61F4"/>
    <w:rsid w:val="691F7A09"/>
    <w:rsid w:val="6A0665BA"/>
    <w:rsid w:val="6B9C3CAA"/>
    <w:rsid w:val="6FB40867"/>
    <w:rsid w:val="72D10178"/>
    <w:rsid w:val="77AF55C1"/>
    <w:rsid w:val="7B0D056F"/>
    <w:rsid w:val="7C726255"/>
    <w:rsid w:val="7CFFC008"/>
    <w:rsid w:val="7D6360D0"/>
    <w:rsid w:val="7F9E0BEB"/>
    <w:rsid w:val="B5DDCC3C"/>
    <w:rsid w:val="DC2BA285"/>
    <w:rsid w:val="FC3E57AE"/>
    <w:rsid w:val="FE6F83C7"/>
    <w:rsid w:val="FFF7D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8">
    <w:name w:val="Table Text"/>
    <w:basedOn w:val="1"/>
    <w:semiHidden/>
    <w:qFormat/>
    <w:uiPriority w:val="0"/>
    <w:rPr>
      <w:rFonts w:ascii="Arial" w:hAnsi="Arial" w:eastAsia="Arial" w:cs="Arial"/>
      <w:szCs w:val="21"/>
      <w:lang w:eastAsia="en-US"/>
    </w:rPr>
  </w:style>
  <w:style w:type="character" w:customStyle="1" w:styleId="9">
    <w:name w:val="页眉 字符"/>
    <w:basedOn w:val="6"/>
    <w:link w:val="3"/>
    <w:uiPriority w:val="0"/>
    <w:rPr>
      <w:kern w:val="2"/>
      <w:sz w:val="18"/>
      <w:szCs w:val="18"/>
    </w:rPr>
  </w:style>
  <w:style w:type="character" w:customStyle="1" w:styleId="10">
    <w:name w:val="页脚 字符"/>
    <w:basedOn w:val="6"/>
    <w:link w:val="2"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933</Words>
  <Characters>950</Characters>
  <Lines>6</Lines>
  <Paragraphs>1</Paragraphs>
  <TotalTime>4</TotalTime>
  <ScaleCrop>false</ScaleCrop>
  <LinksUpToDate>false</LinksUpToDate>
  <CharactersWithSpaces>958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2026-07-01T18:40:00Z</dcterms:created>
  <dc:creator>蜜蜂</dc:creator>
  <cp:lastModifiedBy>简忻</cp:lastModifiedBy>
  <dcterms:modified xsi:type="dcterms:W3CDTF">2026-09-29T07:31:28Z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D09A3DB8E375410B9A14D2208339EF07_13</vt:lpwstr>
  </property>
  <property fmtid="{D5CDD505-2E9C-101B-9397-08002B2CF9AE}" pid="4" name="KSOTemplateDocerSaveRecord">
    <vt:lpwstr>eyJoZGlkIjoiYjQxYmZmMzc5YmI1NTU4OGUxODU4YmU1MjE3MjYzMzUiLCJ1c2VySWQiOiIzNzQ5NTI1NTIifQ==</vt:lpwstr>
  </property>
</Properties>
</file>